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B34" w14:textId="5F6436CB" w:rsidR="00B50EF4" w:rsidRDefault="00443CB5" w:rsidP="00B50EF4">
      <w:r>
        <w:rPr>
          <w:noProof/>
        </w:rPr>
        <w:drawing>
          <wp:inline distT="0" distB="0" distL="0" distR="0" wp14:anchorId="36F4AEAB" wp14:editId="03A743ED">
            <wp:extent cx="5384800" cy="1384300"/>
            <wp:effectExtent l="0" t="0" r="0" b="12700"/>
            <wp:docPr id="6" name="図 6" descr="../../../../../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tit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1B630" w14:textId="0F995B89" w:rsidR="00347EA6" w:rsidRPr="006638FD" w:rsidRDefault="00FE79B5" w:rsidP="004F73C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認定プログラムの種類</w:t>
      </w:r>
    </w:p>
    <w:p w14:paraId="0E0C1366" w14:textId="77777777" w:rsidR="00B50EF4" w:rsidRDefault="00024D6B" w:rsidP="00B50EF4">
      <w:r>
        <w:rPr>
          <w:noProof/>
        </w:rPr>
        <w:drawing>
          <wp:inline distT="0" distB="0" distL="0" distR="0" wp14:anchorId="106FA8F5" wp14:editId="4254F319">
            <wp:extent cx="5399274" cy="84013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274" cy="84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1E25" w14:textId="20C1057B" w:rsidR="00B50EF4" w:rsidRPr="00124561" w:rsidRDefault="00124561" w:rsidP="006638FD">
      <w:pPr>
        <w:spacing w:line="0" w:lineRule="atLeast"/>
        <w:rPr>
          <w:b/>
          <w:color w:val="3366FF"/>
          <w:sz w:val="28"/>
          <w:szCs w:val="28"/>
        </w:rPr>
      </w:pPr>
      <w:r w:rsidRPr="00124561">
        <w:rPr>
          <w:rFonts w:hint="eastAsia"/>
          <w:b/>
          <w:color w:val="3366FF"/>
          <w:sz w:val="28"/>
          <w:szCs w:val="28"/>
        </w:rPr>
        <w:t>地方の講習会開催頻度が少ない地域や、業務多忙などにより講習へ</w:t>
      </w:r>
      <w:r w:rsidR="00B50EF4" w:rsidRPr="00124561">
        <w:rPr>
          <w:rFonts w:hint="eastAsia"/>
          <w:b/>
          <w:color w:val="3366FF"/>
          <w:sz w:val="28"/>
          <w:szCs w:val="28"/>
        </w:rPr>
        <w:t>の参加が難しい技術者のため、技術専門誌を読んで設問に解答し</w:t>
      </w:r>
      <w:r w:rsidRPr="00124561">
        <w:rPr>
          <w:rFonts w:hint="eastAsia"/>
          <w:b/>
          <w:color w:val="3366FF"/>
          <w:sz w:val="28"/>
          <w:szCs w:val="28"/>
        </w:rPr>
        <w:t>、</w:t>
      </w:r>
      <w:r w:rsidR="00B50EF4" w:rsidRPr="00124561">
        <w:rPr>
          <w:rFonts w:hint="eastAsia"/>
          <w:b/>
          <w:color w:val="3366FF"/>
          <w:sz w:val="28"/>
          <w:szCs w:val="28"/>
        </w:rPr>
        <w:t>正解することにより</w:t>
      </w:r>
      <w:r w:rsidR="00B50EF4" w:rsidRPr="00124561">
        <w:rPr>
          <w:b/>
          <w:color w:val="3366FF"/>
          <w:sz w:val="28"/>
          <w:szCs w:val="28"/>
        </w:rPr>
        <w:t>CPD単位が得られるプログラムです。</w:t>
      </w:r>
    </w:p>
    <w:p w14:paraId="3E77304F" w14:textId="77777777" w:rsidR="00B50EF4" w:rsidRDefault="00B50EF4" w:rsidP="00B50EF4"/>
    <w:p w14:paraId="637C84AB" w14:textId="77777777" w:rsidR="000F0F26" w:rsidRPr="006638FD" w:rsidRDefault="000F0F26" w:rsidP="006638FD">
      <w:pPr>
        <w:spacing w:line="0" w:lineRule="atLeast"/>
        <w:rPr>
          <w:sz w:val="24"/>
          <w:szCs w:val="24"/>
        </w:rPr>
      </w:pPr>
      <w:r w:rsidRPr="006638FD">
        <w:rPr>
          <w:rFonts w:hint="eastAsia"/>
          <w:sz w:val="24"/>
          <w:szCs w:val="24"/>
        </w:rPr>
        <w:t>単位を取得する方法は、認定プログラムになっている認定教材の購読があります。</w:t>
      </w:r>
    </w:p>
    <w:p w14:paraId="3AFA8DA8" w14:textId="77777777" w:rsidR="000F0F26" w:rsidRPr="006638FD" w:rsidRDefault="000F0F26" w:rsidP="006638FD">
      <w:pPr>
        <w:spacing w:line="0" w:lineRule="atLeast"/>
        <w:rPr>
          <w:sz w:val="24"/>
          <w:szCs w:val="24"/>
        </w:rPr>
      </w:pPr>
      <w:r w:rsidRPr="006638FD">
        <w:rPr>
          <w:rFonts w:hint="eastAsia"/>
          <w:sz w:val="24"/>
          <w:szCs w:val="24"/>
        </w:rPr>
        <w:t>認定教材の月刊誌「建築技術」を読み、学習後に特集記事の最後に掲載されている設問に対して</w:t>
      </w:r>
      <w:r w:rsidRPr="006638FD">
        <w:rPr>
          <w:sz w:val="24"/>
          <w:szCs w:val="24"/>
        </w:rPr>
        <w:t>CPD</w:t>
      </w:r>
      <w:r w:rsidRPr="006638FD">
        <w:rPr>
          <w:rFonts w:hint="eastAsia"/>
          <w:sz w:val="24"/>
          <w:szCs w:val="24"/>
        </w:rPr>
        <w:t>情報システムにログインして解答します。全問正解の場合は</w:t>
      </w:r>
      <w:r w:rsidRPr="006638FD">
        <w:rPr>
          <w:sz w:val="24"/>
          <w:szCs w:val="24"/>
        </w:rPr>
        <w:t>1</w:t>
      </w:r>
      <w:r w:rsidRPr="006638FD">
        <w:rPr>
          <w:rFonts w:hint="eastAsia"/>
          <w:sz w:val="24"/>
          <w:szCs w:val="24"/>
        </w:rPr>
        <w:t>～</w:t>
      </w:r>
      <w:r w:rsidRPr="006638FD">
        <w:rPr>
          <w:sz w:val="24"/>
          <w:szCs w:val="24"/>
        </w:rPr>
        <w:t>5</w:t>
      </w:r>
      <w:r w:rsidRPr="006638FD">
        <w:rPr>
          <w:rFonts w:hint="eastAsia"/>
          <w:sz w:val="24"/>
          <w:szCs w:val="24"/>
        </w:rPr>
        <w:t>単位</w:t>
      </w:r>
      <w:r w:rsidRPr="006638FD">
        <w:rPr>
          <w:sz w:val="24"/>
          <w:szCs w:val="24"/>
        </w:rPr>
        <w:t>/</w:t>
      </w:r>
      <w:r w:rsidRPr="006638FD">
        <w:rPr>
          <w:rFonts w:hint="eastAsia"/>
          <w:sz w:val="24"/>
          <w:szCs w:val="24"/>
        </w:rPr>
        <w:t>件を取得できます。（別途、年間利用料</w:t>
      </w:r>
      <w:r w:rsidRPr="006638FD">
        <w:rPr>
          <w:sz w:val="24"/>
          <w:szCs w:val="24"/>
        </w:rPr>
        <w:t>1,000</w:t>
      </w:r>
      <w:r w:rsidRPr="006638FD">
        <w:rPr>
          <w:rFonts w:hint="eastAsia"/>
          <w:sz w:val="24"/>
          <w:szCs w:val="24"/>
        </w:rPr>
        <w:t>円が必要です。）なお、認定教材はご自身で入手していただく必要があります。</w:t>
      </w:r>
    </w:p>
    <w:p w14:paraId="0A592B17" w14:textId="77777777" w:rsidR="00B50EF4" w:rsidRPr="006638FD" w:rsidRDefault="00B50EF4" w:rsidP="006638FD">
      <w:pPr>
        <w:spacing w:line="0" w:lineRule="atLeast"/>
        <w:rPr>
          <w:sz w:val="24"/>
          <w:szCs w:val="24"/>
        </w:rPr>
      </w:pPr>
    </w:p>
    <w:p w14:paraId="057B9790" w14:textId="09EA0422" w:rsidR="00124561" w:rsidRPr="006638FD" w:rsidRDefault="00124561" w:rsidP="006638FD">
      <w:pPr>
        <w:spacing w:line="0" w:lineRule="atLeast"/>
        <w:rPr>
          <w:b/>
          <w:color w:val="70AD47" w:themeColor="accent6"/>
          <w:sz w:val="24"/>
          <w:szCs w:val="24"/>
        </w:rPr>
      </w:pPr>
      <w:r w:rsidRPr="006638FD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27FBFCAD" wp14:editId="71AD49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3232785"/>
            <wp:effectExtent l="0" t="0" r="0" b="0"/>
            <wp:wrapTight wrapText="bothSides">
              <wp:wrapPolygon edited="0">
                <wp:start x="0" y="0"/>
                <wp:lineTo x="0" y="21384"/>
                <wp:lineTo x="21360" y="21384"/>
                <wp:lineTo x="21360" y="0"/>
                <wp:lineTo x="0" y="0"/>
              </wp:wrapPolygon>
            </wp:wrapTight>
            <wp:docPr id="2" name="図 2" descr="/Users/kojima/Desktop/小島_作業/181128_CPD/data/04_program02_PC-assets/04_program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ojima/Desktop/小島_作業/181128_CPD/data/04_program02_PC-assets/04_program0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8FD">
        <w:rPr>
          <w:b/>
          <w:color w:val="70AD47" w:themeColor="accent6"/>
          <w:sz w:val="24"/>
          <w:szCs w:val="24"/>
        </w:rPr>
        <w:t>STEP.1</w:t>
      </w:r>
    </w:p>
    <w:p w14:paraId="52B585A0" w14:textId="77777777" w:rsidR="00311343" w:rsidRPr="006638FD" w:rsidRDefault="00311343" w:rsidP="006638FD">
      <w:pPr>
        <w:spacing w:line="0" w:lineRule="atLeast"/>
        <w:rPr>
          <w:sz w:val="24"/>
          <w:szCs w:val="24"/>
        </w:rPr>
      </w:pPr>
      <w:r w:rsidRPr="006638FD">
        <w:rPr>
          <w:rFonts w:hint="eastAsia"/>
          <w:sz w:val="24"/>
          <w:szCs w:val="24"/>
        </w:rPr>
        <w:t>月刊誌「建築技術」を購入</w:t>
      </w:r>
    </w:p>
    <w:p w14:paraId="5E80BA1A" w14:textId="023AFBB4" w:rsidR="00B50EF4" w:rsidRPr="006638FD" w:rsidRDefault="00B50EF4" w:rsidP="006638FD">
      <w:pPr>
        <w:spacing w:line="0" w:lineRule="atLeast"/>
        <w:rPr>
          <w:sz w:val="24"/>
          <w:szCs w:val="24"/>
        </w:rPr>
      </w:pPr>
    </w:p>
    <w:p w14:paraId="0B7064C5" w14:textId="77777777" w:rsidR="00B50EF4" w:rsidRPr="006638FD" w:rsidRDefault="00B50EF4" w:rsidP="006638FD">
      <w:pPr>
        <w:spacing w:line="0" w:lineRule="atLeast"/>
        <w:rPr>
          <w:sz w:val="24"/>
          <w:szCs w:val="24"/>
        </w:rPr>
      </w:pPr>
    </w:p>
    <w:p w14:paraId="23533B85" w14:textId="77777777" w:rsidR="00124561" w:rsidRPr="006638FD" w:rsidRDefault="00124561" w:rsidP="006638FD">
      <w:pPr>
        <w:spacing w:line="0" w:lineRule="atLeast"/>
        <w:rPr>
          <w:sz w:val="24"/>
          <w:szCs w:val="24"/>
        </w:rPr>
      </w:pPr>
    </w:p>
    <w:p w14:paraId="4B1F2985" w14:textId="77777777" w:rsidR="00124561" w:rsidRPr="006638FD" w:rsidRDefault="00124561" w:rsidP="006638FD">
      <w:pPr>
        <w:spacing w:line="0" w:lineRule="atLeast"/>
        <w:rPr>
          <w:sz w:val="24"/>
          <w:szCs w:val="24"/>
        </w:rPr>
      </w:pPr>
    </w:p>
    <w:p w14:paraId="65B74F0A" w14:textId="77777777" w:rsidR="00124561" w:rsidRPr="006638FD" w:rsidRDefault="00124561" w:rsidP="006638FD">
      <w:pPr>
        <w:spacing w:line="0" w:lineRule="atLeast"/>
        <w:rPr>
          <w:sz w:val="24"/>
          <w:szCs w:val="24"/>
        </w:rPr>
      </w:pPr>
    </w:p>
    <w:p w14:paraId="3612EC61" w14:textId="77777777" w:rsidR="00124561" w:rsidRPr="006638FD" w:rsidRDefault="00124561" w:rsidP="006638FD">
      <w:pPr>
        <w:spacing w:line="0" w:lineRule="atLeast"/>
        <w:rPr>
          <w:sz w:val="24"/>
          <w:szCs w:val="24"/>
        </w:rPr>
      </w:pPr>
    </w:p>
    <w:p w14:paraId="15722464" w14:textId="55BEF0F7" w:rsidR="00124561" w:rsidRPr="006638FD" w:rsidRDefault="00124561" w:rsidP="006638FD">
      <w:pPr>
        <w:spacing w:line="0" w:lineRule="atLeast"/>
        <w:rPr>
          <w:b/>
          <w:color w:val="70AD47" w:themeColor="accent6"/>
          <w:sz w:val="24"/>
          <w:szCs w:val="24"/>
        </w:rPr>
      </w:pPr>
      <w:r w:rsidRPr="006638FD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FF7A85C" wp14:editId="372A63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12365" cy="3411855"/>
            <wp:effectExtent l="25400" t="25400" r="26035" b="17145"/>
            <wp:wrapTight wrapText="bothSides">
              <wp:wrapPolygon edited="0">
                <wp:start x="-227" y="-161"/>
                <wp:lineTo x="-227" y="21548"/>
                <wp:lineTo x="21606" y="21548"/>
                <wp:lineTo x="21606" y="-161"/>
                <wp:lineTo x="-227" y="-161"/>
              </wp:wrapPolygon>
            </wp:wrapTight>
            <wp:docPr id="3" name="図 3" descr="/Users/kojima/Desktop/小島_作業/181128_CPD/data/04_program02_PC-assets/04_program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ojima/Desktop/小島_作業/181128_CPD/data/04_program02_PC-assets/04_program02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4118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D9D9D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8FD">
        <w:rPr>
          <w:b/>
          <w:color w:val="70AD47" w:themeColor="accent6"/>
          <w:sz w:val="24"/>
          <w:szCs w:val="24"/>
        </w:rPr>
        <w:t>STEP.2</w:t>
      </w:r>
    </w:p>
    <w:p w14:paraId="55101C0B" w14:textId="77777777" w:rsidR="00311343" w:rsidRPr="006638FD" w:rsidRDefault="00311343" w:rsidP="006638FD">
      <w:pPr>
        <w:spacing w:line="0" w:lineRule="atLeast"/>
        <w:rPr>
          <w:sz w:val="24"/>
          <w:szCs w:val="24"/>
        </w:rPr>
      </w:pPr>
      <w:r w:rsidRPr="006638FD">
        <w:rPr>
          <w:rFonts w:hint="eastAsia"/>
          <w:sz w:val="24"/>
          <w:szCs w:val="24"/>
        </w:rPr>
        <w:t>特集記事の最後に掲載されている設問を</w:t>
      </w:r>
      <w:r w:rsidRPr="006638FD">
        <w:rPr>
          <w:sz w:val="24"/>
          <w:szCs w:val="24"/>
        </w:rPr>
        <w:t>CPD</w:t>
      </w:r>
      <w:r w:rsidRPr="006638FD">
        <w:rPr>
          <w:rFonts w:hint="eastAsia"/>
          <w:sz w:val="24"/>
          <w:szCs w:val="24"/>
        </w:rPr>
        <w:t>情報システムで解答</w:t>
      </w:r>
    </w:p>
    <w:p w14:paraId="4F01CFC3" w14:textId="5AA39480" w:rsidR="00B50EF4" w:rsidRPr="006638FD" w:rsidRDefault="00B50EF4" w:rsidP="006638FD">
      <w:pPr>
        <w:spacing w:line="0" w:lineRule="atLeast"/>
        <w:rPr>
          <w:sz w:val="24"/>
          <w:szCs w:val="24"/>
        </w:rPr>
      </w:pPr>
    </w:p>
    <w:p w14:paraId="35F860F1" w14:textId="77777777" w:rsidR="00124561" w:rsidRPr="006638FD" w:rsidRDefault="00124561" w:rsidP="006638FD">
      <w:pPr>
        <w:spacing w:line="0" w:lineRule="atLeast"/>
        <w:rPr>
          <w:sz w:val="24"/>
          <w:szCs w:val="24"/>
        </w:rPr>
      </w:pPr>
    </w:p>
    <w:p w14:paraId="14ABC6C2" w14:textId="77777777" w:rsidR="00124561" w:rsidRPr="006638FD" w:rsidRDefault="00124561" w:rsidP="006638FD">
      <w:pPr>
        <w:spacing w:line="0" w:lineRule="atLeast"/>
        <w:rPr>
          <w:sz w:val="24"/>
          <w:szCs w:val="24"/>
        </w:rPr>
      </w:pPr>
    </w:p>
    <w:p w14:paraId="1CF4C5B6" w14:textId="77777777" w:rsidR="00124561" w:rsidRPr="006638FD" w:rsidRDefault="00124561" w:rsidP="006638FD">
      <w:pPr>
        <w:spacing w:line="0" w:lineRule="atLeast"/>
        <w:rPr>
          <w:sz w:val="24"/>
          <w:szCs w:val="24"/>
        </w:rPr>
      </w:pPr>
    </w:p>
    <w:p w14:paraId="7551AAA9" w14:textId="77777777" w:rsidR="00124561" w:rsidRPr="006638FD" w:rsidRDefault="00124561" w:rsidP="006638FD">
      <w:pPr>
        <w:spacing w:line="0" w:lineRule="atLeast"/>
        <w:rPr>
          <w:sz w:val="24"/>
          <w:szCs w:val="24"/>
        </w:rPr>
      </w:pPr>
    </w:p>
    <w:p w14:paraId="590D038A" w14:textId="77777777" w:rsidR="00124561" w:rsidRPr="006638FD" w:rsidRDefault="00124561" w:rsidP="006638FD">
      <w:pPr>
        <w:spacing w:line="0" w:lineRule="atLeast"/>
        <w:rPr>
          <w:sz w:val="24"/>
          <w:szCs w:val="24"/>
        </w:rPr>
      </w:pPr>
    </w:p>
    <w:p w14:paraId="6A3A19B1" w14:textId="77777777" w:rsidR="00B4221F" w:rsidRPr="006638FD" w:rsidRDefault="00B4221F" w:rsidP="006638FD">
      <w:pPr>
        <w:spacing w:line="0" w:lineRule="atLeast"/>
        <w:rPr>
          <w:b/>
          <w:color w:val="70AD47" w:themeColor="accent6"/>
          <w:sz w:val="24"/>
          <w:szCs w:val="24"/>
        </w:rPr>
      </w:pPr>
    </w:p>
    <w:p w14:paraId="45E05EA9" w14:textId="77777777" w:rsidR="00B4221F" w:rsidRPr="006638FD" w:rsidRDefault="00B4221F" w:rsidP="006638FD">
      <w:pPr>
        <w:spacing w:line="0" w:lineRule="atLeast"/>
        <w:rPr>
          <w:b/>
          <w:color w:val="70AD47" w:themeColor="accent6"/>
          <w:sz w:val="24"/>
          <w:szCs w:val="24"/>
        </w:rPr>
      </w:pPr>
    </w:p>
    <w:p w14:paraId="480C6CA4" w14:textId="77777777" w:rsidR="00B4221F" w:rsidRPr="006638FD" w:rsidRDefault="00B4221F" w:rsidP="006638FD">
      <w:pPr>
        <w:spacing w:line="0" w:lineRule="atLeast"/>
        <w:rPr>
          <w:b/>
          <w:color w:val="70AD47" w:themeColor="accent6"/>
          <w:sz w:val="24"/>
          <w:szCs w:val="24"/>
        </w:rPr>
      </w:pPr>
    </w:p>
    <w:p w14:paraId="565D8B2E" w14:textId="77777777" w:rsidR="00B4221F" w:rsidRPr="006638FD" w:rsidRDefault="00B4221F" w:rsidP="006638FD">
      <w:pPr>
        <w:spacing w:line="0" w:lineRule="atLeast"/>
        <w:rPr>
          <w:b/>
          <w:color w:val="70AD47" w:themeColor="accent6"/>
          <w:sz w:val="24"/>
          <w:szCs w:val="24"/>
        </w:rPr>
      </w:pPr>
    </w:p>
    <w:p w14:paraId="7758F070" w14:textId="77777777" w:rsidR="00B4221F" w:rsidRPr="006638FD" w:rsidRDefault="00B4221F" w:rsidP="006638FD">
      <w:pPr>
        <w:spacing w:line="0" w:lineRule="atLeast"/>
        <w:rPr>
          <w:b/>
          <w:color w:val="70AD47" w:themeColor="accent6"/>
          <w:sz w:val="24"/>
          <w:szCs w:val="24"/>
        </w:rPr>
      </w:pPr>
    </w:p>
    <w:p w14:paraId="3371F6DF" w14:textId="77777777" w:rsidR="00A84772" w:rsidRPr="006638FD" w:rsidRDefault="00A84772" w:rsidP="006638FD">
      <w:pPr>
        <w:spacing w:line="0" w:lineRule="atLeast"/>
        <w:rPr>
          <w:b/>
          <w:color w:val="70AD47" w:themeColor="accent6"/>
          <w:sz w:val="24"/>
          <w:szCs w:val="24"/>
        </w:rPr>
      </w:pPr>
    </w:p>
    <w:p w14:paraId="2F1B1726" w14:textId="0ACB4710" w:rsidR="00311343" w:rsidRPr="006638FD" w:rsidRDefault="00311343" w:rsidP="006638FD">
      <w:pPr>
        <w:spacing w:line="0" w:lineRule="atLeast"/>
        <w:rPr>
          <w:b/>
          <w:color w:val="70AD47" w:themeColor="accent6"/>
          <w:sz w:val="24"/>
          <w:szCs w:val="24"/>
        </w:rPr>
      </w:pPr>
      <w:r w:rsidRPr="006638FD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75C6A0" wp14:editId="54096BA6">
            <wp:simplePos x="0" y="0"/>
            <wp:positionH relativeFrom="column">
              <wp:posOffset>3175</wp:posOffset>
            </wp:positionH>
            <wp:positionV relativeFrom="paragraph">
              <wp:posOffset>166370</wp:posOffset>
            </wp:positionV>
            <wp:extent cx="2412365" cy="3411855"/>
            <wp:effectExtent l="0" t="0" r="635" b="4445"/>
            <wp:wrapTight wrapText="bothSides">
              <wp:wrapPolygon edited="0">
                <wp:start x="0" y="0"/>
                <wp:lineTo x="0" y="21548"/>
                <wp:lineTo x="21492" y="21548"/>
                <wp:lineTo x="21492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D9F92" w14:textId="310B6350" w:rsidR="00124561" w:rsidRPr="006638FD" w:rsidRDefault="00124561" w:rsidP="006638FD">
      <w:pPr>
        <w:spacing w:line="0" w:lineRule="atLeast"/>
        <w:rPr>
          <w:b/>
          <w:color w:val="70AD47" w:themeColor="accent6"/>
          <w:sz w:val="24"/>
          <w:szCs w:val="24"/>
        </w:rPr>
      </w:pPr>
      <w:r w:rsidRPr="006638FD">
        <w:rPr>
          <w:b/>
          <w:color w:val="70AD47" w:themeColor="accent6"/>
          <w:sz w:val="24"/>
          <w:szCs w:val="24"/>
        </w:rPr>
        <w:t>STEP.</w:t>
      </w:r>
      <w:r w:rsidR="00760013" w:rsidRPr="006638FD">
        <w:rPr>
          <w:rFonts w:hint="eastAsia"/>
          <w:b/>
          <w:color w:val="70AD47" w:themeColor="accent6"/>
          <w:sz w:val="24"/>
          <w:szCs w:val="24"/>
        </w:rPr>
        <w:t>3</w:t>
      </w:r>
    </w:p>
    <w:p w14:paraId="0B48D6C6" w14:textId="3FDCD499" w:rsidR="00784883" w:rsidRPr="006638FD" w:rsidRDefault="00B50EF4" w:rsidP="006638FD">
      <w:pPr>
        <w:spacing w:line="0" w:lineRule="atLeast"/>
        <w:rPr>
          <w:sz w:val="24"/>
          <w:szCs w:val="24"/>
        </w:rPr>
      </w:pPr>
      <w:r w:rsidRPr="006638FD">
        <w:rPr>
          <w:rFonts w:hint="eastAsia"/>
          <w:sz w:val="24"/>
          <w:szCs w:val="24"/>
        </w:rPr>
        <w:t>全問正解の場合は</w:t>
      </w:r>
      <w:r w:rsidR="00D41B4A" w:rsidRPr="006638FD">
        <w:rPr>
          <w:sz w:val="24"/>
          <w:szCs w:val="24"/>
        </w:rPr>
        <w:t>1件</w:t>
      </w:r>
      <w:r w:rsidR="00D41B4A" w:rsidRPr="006638FD">
        <w:rPr>
          <w:rFonts w:hint="eastAsia"/>
          <w:sz w:val="24"/>
          <w:szCs w:val="24"/>
        </w:rPr>
        <w:t>あたり</w:t>
      </w:r>
      <w:r w:rsidR="0068473B" w:rsidRPr="006638FD">
        <w:rPr>
          <w:sz w:val="24"/>
          <w:szCs w:val="24"/>
        </w:rPr>
        <w:t>1～5単位</w:t>
      </w:r>
      <w:r w:rsidR="000F0F26" w:rsidRPr="006638FD">
        <w:rPr>
          <w:rFonts w:hint="eastAsia"/>
          <w:sz w:val="24"/>
          <w:szCs w:val="24"/>
        </w:rPr>
        <w:t>を</w:t>
      </w:r>
      <w:r w:rsidRPr="006638FD">
        <w:rPr>
          <w:sz w:val="24"/>
          <w:szCs w:val="24"/>
        </w:rPr>
        <w:t>取得</w:t>
      </w:r>
    </w:p>
    <w:p w14:paraId="046421C1" w14:textId="6DF36564" w:rsidR="00024D6B" w:rsidRPr="006638FD" w:rsidRDefault="00024D6B" w:rsidP="006638FD">
      <w:pPr>
        <w:spacing w:line="0" w:lineRule="atLeast"/>
        <w:rPr>
          <w:sz w:val="24"/>
          <w:szCs w:val="24"/>
        </w:rPr>
      </w:pPr>
    </w:p>
    <w:sectPr w:rsidR="00024D6B" w:rsidRPr="006638FD" w:rsidSect="00124561">
      <w:headerReference w:type="default" r:id="rId12"/>
      <w:footerReference w:type="default" r:id="rId13"/>
      <w:pgSz w:w="11900" w:h="16840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BCD4" w14:textId="77777777" w:rsidR="00787C5C" w:rsidRDefault="00787C5C" w:rsidP="00443CB5">
      <w:r>
        <w:separator/>
      </w:r>
    </w:p>
  </w:endnote>
  <w:endnote w:type="continuationSeparator" w:id="0">
    <w:p w14:paraId="1DB6D8F7" w14:textId="77777777" w:rsidR="00787C5C" w:rsidRDefault="00787C5C" w:rsidP="0044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271" w14:textId="7A0C9395" w:rsidR="00124561" w:rsidRPr="002E38F5" w:rsidRDefault="00124561" w:rsidP="00443CB5">
    <w:pPr>
      <w:pStyle w:val="a5"/>
      <w:framePr w:wrap="none" w:vAnchor="text" w:hAnchor="margin" w:xAlign="right" w:y="1"/>
      <w:rPr>
        <w:rStyle w:val="a7"/>
        <w:sz w:val="16"/>
        <w:szCs w:val="16"/>
      </w:rPr>
    </w:pPr>
    <w:r w:rsidRPr="002E38F5">
      <w:rPr>
        <w:rStyle w:val="a7"/>
        <w:sz w:val="16"/>
        <w:szCs w:val="16"/>
      </w:rPr>
      <w:fldChar w:fldCharType="begin"/>
    </w:r>
    <w:r w:rsidRPr="002E38F5">
      <w:rPr>
        <w:rStyle w:val="a7"/>
        <w:sz w:val="16"/>
        <w:szCs w:val="16"/>
      </w:rPr>
      <w:instrText xml:space="preserve">PAGE  </w:instrText>
    </w:r>
    <w:r w:rsidRPr="002E38F5">
      <w:rPr>
        <w:rStyle w:val="a7"/>
        <w:sz w:val="16"/>
        <w:szCs w:val="16"/>
      </w:rPr>
      <w:fldChar w:fldCharType="separate"/>
    </w:r>
    <w:r w:rsidR="000E665E">
      <w:rPr>
        <w:rStyle w:val="a7"/>
        <w:noProof/>
        <w:sz w:val="16"/>
        <w:szCs w:val="16"/>
      </w:rPr>
      <w:t>1</w:t>
    </w:r>
    <w:r w:rsidRPr="002E38F5">
      <w:rPr>
        <w:rStyle w:val="a7"/>
        <w:sz w:val="16"/>
        <w:szCs w:val="16"/>
      </w:rPr>
      <w:fldChar w:fldCharType="end"/>
    </w:r>
  </w:p>
  <w:p w14:paraId="7B160823" w14:textId="1F312554" w:rsidR="00124561" w:rsidRPr="00443CB5" w:rsidRDefault="00124561" w:rsidP="00443CB5">
    <w:pPr>
      <w:pStyle w:val="a5"/>
      <w:ind w:right="360"/>
      <w:jc w:val="right"/>
      <w:rPr>
        <w:sz w:val="16"/>
        <w:szCs w:val="16"/>
      </w:rPr>
    </w:pPr>
    <w:r w:rsidRPr="002E38F5">
      <w:rPr>
        <w:sz w:val="16"/>
        <w:szCs w:val="16"/>
      </w:rPr>
      <w:t xml:space="preserve">Copyright 2018 </w:t>
    </w:r>
    <w:r w:rsidRPr="002E38F5">
      <w:rPr>
        <w:sz w:val="16"/>
        <w:szCs w:val="16"/>
      </w:rPr>
      <w:t>一般財団法人 建設業振興基金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A0B9" w14:textId="77777777" w:rsidR="00787C5C" w:rsidRDefault="00787C5C" w:rsidP="00443CB5">
      <w:r>
        <w:separator/>
      </w:r>
    </w:p>
  </w:footnote>
  <w:footnote w:type="continuationSeparator" w:id="0">
    <w:p w14:paraId="2537382C" w14:textId="77777777" w:rsidR="00787C5C" w:rsidRDefault="00787C5C" w:rsidP="0044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BE99" w14:textId="50AB1D22" w:rsidR="000E665E" w:rsidRPr="000E665E" w:rsidRDefault="000E665E">
    <w:pPr>
      <w:pStyle w:val="a3"/>
      <w:rPr>
        <w:sz w:val="20"/>
        <w:szCs w:val="20"/>
      </w:rPr>
    </w:pPr>
    <w:r w:rsidRPr="006A57F3">
      <w:rPr>
        <w:sz w:val="20"/>
        <w:szCs w:val="20"/>
      </w:rPr>
      <w:fldChar w:fldCharType="begin"/>
    </w:r>
    <w:r w:rsidRPr="006A57F3">
      <w:rPr>
        <w:sz w:val="20"/>
        <w:szCs w:val="20"/>
      </w:rPr>
      <w:instrText xml:space="preserve"> FILENAME \* Upper \* MERGEFORMAT </w:instrText>
    </w:r>
    <w:r w:rsidRPr="006A57F3">
      <w:rPr>
        <w:sz w:val="20"/>
        <w:szCs w:val="20"/>
      </w:rPr>
      <w:fldChar w:fldCharType="separate"/>
    </w:r>
    <w:r>
      <w:rPr>
        <w:noProof/>
        <w:sz w:val="20"/>
        <w:szCs w:val="20"/>
      </w:rPr>
      <w:t>04_PROGRAM02.DOCX</w:t>
    </w:r>
    <w:r w:rsidRPr="006A57F3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EF4"/>
    <w:rsid w:val="00024D6B"/>
    <w:rsid w:val="000E665E"/>
    <w:rsid w:val="000F0F26"/>
    <w:rsid w:val="00124561"/>
    <w:rsid w:val="00142699"/>
    <w:rsid w:val="001A5FB2"/>
    <w:rsid w:val="00311343"/>
    <w:rsid w:val="00343D1F"/>
    <w:rsid w:val="00347EA6"/>
    <w:rsid w:val="003B1B85"/>
    <w:rsid w:val="003B3645"/>
    <w:rsid w:val="003C2CD2"/>
    <w:rsid w:val="003F7946"/>
    <w:rsid w:val="00443CB5"/>
    <w:rsid w:val="004C401B"/>
    <w:rsid w:val="004F73C8"/>
    <w:rsid w:val="00511DAB"/>
    <w:rsid w:val="00601BC8"/>
    <w:rsid w:val="006443C7"/>
    <w:rsid w:val="006638FD"/>
    <w:rsid w:val="00677EB3"/>
    <w:rsid w:val="0068473B"/>
    <w:rsid w:val="00686BC8"/>
    <w:rsid w:val="00760013"/>
    <w:rsid w:val="00784883"/>
    <w:rsid w:val="00787C5C"/>
    <w:rsid w:val="00814D76"/>
    <w:rsid w:val="00834EF4"/>
    <w:rsid w:val="00A60CD2"/>
    <w:rsid w:val="00A84772"/>
    <w:rsid w:val="00B4221F"/>
    <w:rsid w:val="00B4410E"/>
    <w:rsid w:val="00B50EF4"/>
    <w:rsid w:val="00B95389"/>
    <w:rsid w:val="00C56173"/>
    <w:rsid w:val="00C80B53"/>
    <w:rsid w:val="00CF09FA"/>
    <w:rsid w:val="00D0498B"/>
    <w:rsid w:val="00D41B4A"/>
    <w:rsid w:val="00ED222C"/>
    <w:rsid w:val="00F40164"/>
    <w:rsid w:val="00F86A8C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4C1BD"/>
  <w14:defaultImageDpi w14:val="32767"/>
  <w15:docId w15:val="{522EC280-4185-40E2-BD4D-31F0D1A5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21F"/>
  </w:style>
  <w:style w:type="paragraph" w:styleId="1">
    <w:name w:val="heading 1"/>
    <w:basedOn w:val="a"/>
    <w:next w:val="a"/>
    <w:link w:val="10"/>
    <w:uiPriority w:val="9"/>
    <w:qFormat/>
    <w:rsid w:val="00B4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1F"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1F"/>
    <w:pPr>
      <w:keepNext/>
      <w:keepLines/>
      <w:spacing w:before="4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1F"/>
    <w:pPr>
      <w:keepNext/>
      <w:keepLines/>
      <w:spacing w:before="4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1F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CB5"/>
  </w:style>
  <w:style w:type="paragraph" w:styleId="a5">
    <w:name w:val="footer"/>
    <w:basedOn w:val="a"/>
    <w:link w:val="a6"/>
    <w:uiPriority w:val="99"/>
    <w:unhideWhenUsed/>
    <w:rsid w:val="0044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CB5"/>
  </w:style>
  <w:style w:type="character" w:styleId="a7">
    <w:name w:val="page number"/>
    <w:basedOn w:val="a0"/>
    <w:uiPriority w:val="99"/>
    <w:semiHidden/>
    <w:unhideWhenUsed/>
    <w:rsid w:val="00443CB5"/>
  </w:style>
  <w:style w:type="paragraph" w:styleId="a8">
    <w:name w:val="Balloon Text"/>
    <w:basedOn w:val="a"/>
    <w:link w:val="a9"/>
    <w:uiPriority w:val="99"/>
    <w:semiHidden/>
    <w:unhideWhenUsed/>
    <w:rsid w:val="00124561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4561"/>
    <w:rPr>
      <w:rFonts w:ascii="ヒラギノ角ゴ ProN W3" w:eastAsia="ヒラギノ角ゴ ProN W3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42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221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221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221F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B4221F"/>
    <w:rPr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B4221F"/>
    <w:rPr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B4221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B4221F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B4221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B4221F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4221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rsid w:val="00B4221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B4221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題 (文字)"/>
    <w:basedOn w:val="a0"/>
    <w:link w:val="ad"/>
    <w:uiPriority w:val="11"/>
    <w:rsid w:val="00B4221F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B4221F"/>
    <w:rPr>
      <w:b/>
      <w:bCs/>
      <w:color w:val="auto"/>
    </w:rPr>
  </w:style>
  <w:style w:type="character" w:styleId="af0">
    <w:name w:val="Emphasis"/>
    <w:basedOn w:val="a0"/>
    <w:uiPriority w:val="20"/>
    <w:qFormat/>
    <w:rsid w:val="00B4221F"/>
    <w:rPr>
      <w:i/>
      <w:iCs/>
      <w:color w:val="auto"/>
    </w:rPr>
  </w:style>
  <w:style w:type="paragraph" w:styleId="af1">
    <w:name w:val="No Spacing"/>
    <w:uiPriority w:val="1"/>
    <w:qFormat/>
    <w:rsid w:val="00B4221F"/>
  </w:style>
  <w:style w:type="paragraph" w:styleId="af2">
    <w:name w:val="Quote"/>
    <w:basedOn w:val="a"/>
    <w:next w:val="a"/>
    <w:link w:val="af3"/>
    <w:uiPriority w:val="29"/>
    <w:qFormat/>
    <w:rsid w:val="00B4221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B4221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B4221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B4221F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B4221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B4221F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B4221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B4221F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B4221F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422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1F2A-C02B-4B5A-B94E-CE8142B1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株式会社KeyPro Creative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小島望</dc:creator>
  <cp:keywords/>
  <dc:description/>
  <cp:lastModifiedBy>k-sakuyama</cp:lastModifiedBy>
  <cp:revision>23</cp:revision>
  <dcterms:created xsi:type="dcterms:W3CDTF">2018-11-29T01:54:00Z</dcterms:created>
  <dcterms:modified xsi:type="dcterms:W3CDTF">2022-04-19T04:42:00Z</dcterms:modified>
</cp:coreProperties>
</file>